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News &amp; Commentary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 shares fall despite profit jump as margins disappoint; PC maker expects 'normal' seasonality but says corporate demand is returning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Benjamin Pimentel,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MarketWatch</w:t>
      </w:r>
      <w:proofErr w:type="spellEnd"/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MarketWatch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; mailto:bpimentel@marketwatch.com; Benjamin Pimentel is a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MarketWatch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reporter based in San Francisco.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571 words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21 May 2010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16:09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hyperlink r:id="rId4" w:history="1">
        <w:proofErr w:type="spellStart"/>
        <w:r w:rsidRPr="009A5992">
          <w:rPr>
            <w:rFonts w:ascii="Verdana" w:eastAsia="Times New Roman" w:hAnsi="Verdana" w:cs="Times New Roman"/>
            <w:color w:val="0000FF"/>
            <w:u w:val="single"/>
            <w:lang w:eastAsia="en-CA"/>
          </w:rPr>
          <w:t>MarketWatch</w:t>
        </w:r>
        <w:proofErr w:type="spellEnd"/>
      </w:hyperlink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MRKWC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English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Copyright 2010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MarketWatch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, Inc. All Rights Reserved.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Shares of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fall sharply as the computer maker affirms the view of a rebounding market, but disappoints Wall Street with its weaker-than-expected gross margins.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SAN FRANCISCO (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MarketWatch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) -- Shares of </w:t>
      </w:r>
      <w:hyperlink r:id="rId5" w:tooltip="Dell Inc" w:history="1">
        <w:r w:rsidRPr="009A5992">
          <w:rPr>
            <w:rFonts w:ascii="Verdana" w:eastAsia="Times New Roman" w:hAnsi="Verdana" w:cs="Times New Roman"/>
            <w:b/>
            <w:bCs/>
            <w:color w:val="000000"/>
            <w:u w:val="single"/>
            <w:lang w:eastAsia="en-CA"/>
          </w:rPr>
          <w:t>Dell</w:t>
        </w:r>
        <w:r w:rsidRPr="009A5992">
          <w:rPr>
            <w:rFonts w:ascii="Verdana" w:eastAsia="Times New Roman" w:hAnsi="Verdana" w:cs="Times New Roman"/>
            <w:color w:val="000000"/>
            <w:lang w:eastAsia="en-CA"/>
          </w:rPr>
          <w:t> </w:t>
        </w:r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Inc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. </w:t>
      </w:r>
      <w:proofErr w:type="gramStart"/>
      <w:r w:rsidRPr="009A5992">
        <w:rPr>
          <w:rFonts w:ascii="Verdana" w:eastAsia="Times New Roman" w:hAnsi="Verdana" w:cs="Times New Roman"/>
          <w:color w:val="000000"/>
          <w:lang w:eastAsia="en-CA"/>
        </w:rPr>
        <w:t>fell</w:t>
      </w:r>
      <w:proofErr w:type="gram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sharply Friday as the computer maker affirmed the view of a rebounding market, but disappointed Wall Street with its weaker-than-expected gross margins.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 (DELL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, US) shares dropped 6.8% to close at $13.35, as analysts cited the company's results as another proof point of improving demand, particularly in the corporate sector.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But the company's gross margin drew much of the attention.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"Riding a corporate PC recovery if not for those pesky gross margins," 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fldChar w:fldCharType="begin"/>
      </w:r>
      <w:r w:rsidRPr="009A5992">
        <w:rPr>
          <w:rFonts w:ascii="Verdana" w:eastAsia="Times New Roman" w:hAnsi="Verdana" w:cs="Times New Roman"/>
          <w:color w:val="000000"/>
          <w:lang w:eastAsia="en-CA"/>
        </w:rPr>
        <w:instrText xml:space="preserve"> HYPERLINK "javascript:void(0);" \o "Caris &amp; Co" </w:instrText>
      </w:r>
      <w:r w:rsidRPr="009A5992">
        <w:rPr>
          <w:rFonts w:ascii="Verdana" w:eastAsia="Times New Roman" w:hAnsi="Verdana" w:cs="Times New Roman"/>
          <w:color w:val="000000"/>
          <w:lang w:eastAsia="en-CA"/>
        </w:rPr>
        <w:fldChar w:fldCharType="separate"/>
      </w:r>
      <w:r w:rsidRPr="009A5992">
        <w:rPr>
          <w:rFonts w:ascii="Verdana" w:eastAsia="Times New Roman" w:hAnsi="Verdana" w:cs="Times New Roman"/>
          <w:color w:val="000000"/>
          <w:u w:val="single"/>
          <w:lang w:eastAsia="en-CA"/>
        </w:rPr>
        <w:t>Caris</w:t>
      </w:r>
      <w:proofErr w:type="spellEnd"/>
      <w:r w:rsidRPr="009A5992">
        <w:rPr>
          <w:rFonts w:ascii="Verdana" w:eastAsia="Times New Roman" w:hAnsi="Verdana" w:cs="Times New Roman"/>
          <w:color w:val="000000"/>
          <w:u w:val="single"/>
          <w:lang w:eastAsia="en-CA"/>
        </w:rPr>
        <w:t xml:space="preserve"> &amp; Co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fldChar w:fldCharType="end"/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. </w:t>
      </w:r>
      <w:proofErr w:type="gramStart"/>
      <w:r w:rsidRPr="009A5992">
        <w:rPr>
          <w:rFonts w:ascii="Verdana" w:eastAsia="Times New Roman" w:hAnsi="Verdana" w:cs="Times New Roman"/>
          <w:color w:val="000000"/>
          <w:lang w:eastAsia="en-CA"/>
        </w:rPr>
        <w:t>analyst</w:t>
      </w:r>
      <w:proofErr w:type="gram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Robert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Cihra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wrote in a note to clients.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This view was echoed by others.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"Gross margin came in at 17.6%, below expectations of 17.9%, despite a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favorable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enterprise mix where it looks like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got hit harder on rising component costs than Apple (AAPL, US) and </w:t>
      </w:r>
      <w:hyperlink r:id="rId6" w:tooltip="Hewlett-Packard" w:history="1"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Hewlett-Packard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> (HPQ, US)," Kaufman Bros. analyst Shaw Wu said in a note.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He added: "As we have said before, the reality is that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has a much less diverse business model and thus much less room to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maneuver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Needham analyst Richard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Kugele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offered a more upbeat view, saying in a note that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posted "respectable" results when accounting for "global macro-headwinds." The results were driven by strong PC, server and storage growth.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"While some may have expected a better gross margin performance, on balance it was a solid report with positive indications for the broader PC and IT world," he wrote. "While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was afforded numerous opportunities to lament on our 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lastRenderedPageBreak/>
        <w:t>[apparently] impending doom from the Old World, they remained steadfast in its positive stance on refreshes in PCs and storage/server infrastructure in the second half of 2010."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reported a fiscal first-quarter profit of $441 million, or 22 cents a share, compared with a profit of $290 million, or 15 cents a share, for the year-earlier period. Revenue rose to $14.9 billion from $12.3 billion for the same quarter the previous year. Adjusted income was 30 cents a share.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Analysts had expected the company to report earnings of 26 cents a share, on revenue of $14.3 billion, according to a consensus survey by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FactSet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Research.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In a statement, the company said it "is seeing the early stages of a corporate IT refresh."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"Commercial demand continued to build in the first quarter and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is optimistic the trend will continue throughout the year," the company said.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But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also added, "The second quarter and the first part of the third quarter typically experience slower demand from larger commercial customers in the U.S. and Europe. Overall,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expects a normal, seasonal sequential demand pick-up in the low single digits in its second quarter."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The company also said it anticipates "some components to remain in tight supply for the next couple quarters and some volatility in global currencies."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Shares of Dell fall sharply as the computer maker affirms the view of a rebounding market, but disappoints Wall Street with its weaker-than-expected gross margins.|103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 Shares Fall As Margins Disappoint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By Benjamin Pimentel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504 words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21 May 2010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13:22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hyperlink r:id="rId7" w:history="1">
        <w:r w:rsidRPr="009A5992">
          <w:rPr>
            <w:rFonts w:ascii="Verdana" w:eastAsia="Times New Roman" w:hAnsi="Verdana" w:cs="Times New Roman"/>
            <w:color w:val="0000FF"/>
            <w:u w:val="single"/>
            <w:lang w:eastAsia="en-CA"/>
          </w:rPr>
          <w:t>Dow Jones Business News</w:t>
        </w:r>
      </w:hyperlink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DJON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English</w:t>
      </w:r>
    </w:p>
    <w:p w:rsidR="00830308" w:rsidRPr="009A5992" w:rsidRDefault="00830308" w:rsidP="00830308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(c) 2010 Dow Jones &amp; Company, Inc.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proofErr w:type="gramStart"/>
      <w:r w:rsidRPr="009A5992">
        <w:rPr>
          <w:rFonts w:ascii="Verdana" w:eastAsia="Times New Roman" w:hAnsi="Verdana" w:cs="Times New Roman"/>
          <w:color w:val="000000"/>
          <w:lang w:eastAsia="en-CA"/>
        </w:rPr>
        <w:t>Shares of </w:t>
      </w:r>
      <w:hyperlink r:id="rId8" w:tooltip="Dell Inc" w:history="1">
        <w:r w:rsidRPr="009A5992">
          <w:rPr>
            <w:rFonts w:ascii="Verdana" w:eastAsia="Times New Roman" w:hAnsi="Verdana" w:cs="Times New Roman"/>
            <w:b/>
            <w:bCs/>
            <w:color w:val="000000"/>
            <w:u w:val="single"/>
            <w:lang w:eastAsia="en-CA"/>
          </w:rPr>
          <w:t>Dell</w:t>
        </w:r>
        <w:r w:rsidRPr="009A5992">
          <w:rPr>
            <w:rFonts w:ascii="Verdana" w:eastAsia="Times New Roman" w:hAnsi="Verdana" w:cs="Times New Roman"/>
            <w:color w:val="000000"/>
            <w:lang w:eastAsia="en-CA"/>
          </w:rPr>
          <w:t> </w:t>
        </w:r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Inc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>.</w:t>
      </w:r>
      <w:proofErr w:type="gram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(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) fell Friday as the computer maker affirmed the view of a rebounding market, but disappointed Wall Street with its weaker-than-expected gross margins.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Shares were recently down 6% at $13.46 in afternoon trade.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lastRenderedPageBreak/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shares dropped roughly 6% to $13.50 at the opening bell, as analysts cited the company's results as another proof point of improving demand, particularly in the corporate sector.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But the company's gross margin again drew much of the attention.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"Riding a corporate PC recovery if not for those pesky gross margins," 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fldChar w:fldCharType="begin"/>
      </w:r>
      <w:r w:rsidRPr="009A5992">
        <w:rPr>
          <w:rFonts w:ascii="Verdana" w:eastAsia="Times New Roman" w:hAnsi="Verdana" w:cs="Times New Roman"/>
          <w:color w:val="000000"/>
          <w:lang w:eastAsia="en-CA"/>
        </w:rPr>
        <w:instrText xml:space="preserve"> HYPERLINK "javascript:void(0);" \o "Caris &amp; Company" </w:instrText>
      </w:r>
      <w:r w:rsidRPr="009A5992">
        <w:rPr>
          <w:rFonts w:ascii="Verdana" w:eastAsia="Times New Roman" w:hAnsi="Verdana" w:cs="Times New Roman"/>
          <w:color w:val="000000"/>
          <w:lang w:eastAsia="en-CA"/>
        </w:rPr>
        <w:fldChar w:fldCharType="separate"/>
      </w:r>
      <w:r w:rsidRPr="009A5992">
        <w:rPr>
          <w:rFonts w:ascii="Verdana" w:eastAsia="Times New Roman" w:hAnsi="Verdana" w:cs="Times New Roman"/>
          <w:color w:val="000000"/>
          <w:u w:val="single"/>
          <w:lang w:eastAsia="en-CA"/>
        </w:rPr>
        <w:t>Caris</w:t>
      </w:r>
      <w:proofErr w:type="spellEnd"/>
      <w:r w:rsidRPr="009A5992">
        <w:rPr>
          <w:rFonts w:ascii="Verdana" w:eastAsia="Times New Roman" w:hAnsi="Verdana" w:cs="Times New Roman"/>
          <w:color w:val="000000"/>
          <w:u w:val="single"/>
          <w:lang w:eastAsia="en-CA"/>
        </w:rPr>
        <w:t xml:space="preserve"> &amp; Company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fldChar w:fldCharType="end"/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analyst Robert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Cihra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wrote in a note to clients.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This view was echoed by others.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"Gross margin came in at 17.6%, below expectations of 17.9%, despite a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favorable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enterprise mix where it looks like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got hit harder on rising component costs than Apple (AAPL) and </w:t>
      </w:r>
      <w:hyperlink r:id="rId9" w:tooltip="Hewlett-Packard" w:history="1"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Hewlett-Packard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> (HPQ)," Kaufman Bros. analyst Shaw Wu said in a note.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He added: "As we have said before, the reality is that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has a much less diverse business model and thus much less room to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maneuver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Needham analyst Richard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Kugele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offered a more upbeat view, saying in a note that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posted "respectable" results when accounting for "global macro-headwinds." The results were driven by strong PC, server and storage growth.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"While some may have expected a better gross margin performance, on balance it was a solid report with positive indications for the broader PC and IT world," he wrote. "While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was afforded numerous opportunities to lament on our (apparently) impending doom from the Old World, they remained steadfast in its positive stance on refreshes in PCs and storage/server infrastructure in the second half of 2010."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Thursday reported a fiscal first-quarter profit of $441 million, or 22 cents a share, compared with a profit of $290 million, or 15 cents a share, for the year-earlier period. Revenue rose to $14.9 billion from $12.3 billion for the same quarter the previous year. Adjusted income was 30 cents a share.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Analysts had expected the company to report earnings of 26 cents a share, on revenue of $14.3 billion, according to a consensus survey by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FactSet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Research.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In a statement, the company said it "is seeing the early stages of a corporate IT refresh."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"Commercial demand continued to build in the first quarter and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is optimistic the trend will continue throughout the year," the company said.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But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also added, "The second quarter and the first part of the third quarter typically experience slower demand from larger commercial customers in the U.S. 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lastRenderedPageBreak/>
        <w:t>and Europe. Overall,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expects a normal, seasonal sequential demand pick-up in the low single digits in its second quarter."</w:t>
      </w:r>
    </w:p>
    <w:p w:rsidR="00830308" w:rsidRPr="009A5992" w:rsidRDefault="00830308" w:rsidP="008303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The company also said it anticipates "some components to remain in tight supply for the next couple quarters and some volatility in global currencies."</w:t>
      </w:r>
    </w:p>
    <w:p w:rsidR="002872FE" w:rsidRDefault="002872FE"/>
    <w:sectPr w:rsidR="002872FE" w:rsidSect="002872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830308"/>
    <w:rsid w:val="002872FE"/>
    <w:rsid w:val="007A29B3"/>
    <w:rsid w:val="00830308"/>
    <w:rsid w:val="00F8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void(0);" TargetMode="External"/><Relationship Id="rId10" Type="http://schemas.openxmlformats.org/officeDocument/2006/relationships/fontTable" Target="fontTable.xm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5860</Characters>
  <Application>Microsoft Office Word</Application>
  <DocSecurity>0</DocSecurity>
  <Lines>48</Lines>
  <Paragraphs>13</Paragraphs>
  <ScaleCrop>false</ScaleCrop>
  <Company>TOSHIBA</Company>
  <LinksUpToDate>false</LinksUpToDate>
  <CharactersWithSpaces>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Jordan</dc:creator>
  <cp:lastModifiedBy>Mike Jordan</cp:lastModifiedBy>
  <cp:revision>1</cp:revision>
  <dcterms:created xsi:type="dcterms:W3CDTF">2010-05-29T01:10:00Z</dcterms:created>
  <dcterms:modified xsi:type="dcterms:W3CDTF">2010-05-29T01:20:00Z</dcterms:modified>
</cp:coreProperties>
</file>